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PATVIRTINTA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Kėdainių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„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Atžalyno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“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gimnazijos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direktoriaus 2015 m. birželio 18 d.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įsakymu Nr. V- 44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KĖDAINIŲ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„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ATŽALYNO 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„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GIMNAZIJOS KONKURSO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DIREKTORIAUS PAVADUOTOJO, SKYRIAUS VEDĖJO IR VYRIAUSIOJO BUHALTERIO PAREIGOMS UŽIMTI ORGANIZAVIMO TVARKOS APRAŠAS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BENDROSIOS NUOSTATOS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Kėdainių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„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Atžalyno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“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gimnazijos (toliau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Gimnazija) konkursų direktoriaus pavaduotojo, skyriaus vedėjo ir vyriausiojo buhalterio pareigoms užimti organizavimo tvarkos aprašas (toliau  Aprašas) reglamentuoja atviro konkurso organizavimo tvarką.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Šiame Apraše vartojama sąvoka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„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pretendentas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“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asmuo, siekiantis užimti direktoriaus pavaduotojo, skyriaus vedėjo ar vyriausiojo buhalterio pareigas.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Sprendimą skelbti konkursą priima Gimnazijos direktorius.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Konkurso organizavimas apima: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4.1.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konkurso paskelbimą;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4.2.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dokumentų, kuriuos būtina pateikti norint dalyvauti konkurse, pateikimą ir priėmimą;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4.3.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pretendentų atrankos komisijos (toliau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Komisija) sudarymą ir pretendentų atranką.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lang w:eastAsia="lt-LT"/>
        </w:rPr>
        <w:t>      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KONKURSO PASKELBIMAS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5.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Konkursą skelbia ir pretendentų atrankos būdą (testas žodžiu (pokalbis), testas raštu ar testas žodžiu ir raštu) nustato  Gimnazijos direktorius.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6.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Konkursas skelbiamas Gimnazijos interneto svetainėje.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lastRenderedPageBreak/>
        <w:t>7.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Konkurso skelbime nurodoma: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Gimnazijos pavadinimas, kodas, adresas;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pareigos, kurioms skelbiamas konkursas (trumpai aprašomas darbo pobūdis);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pretendentų kvalifikaciniai reikalavimai;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kur ir kokius dokumentus būtina pateikti;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7.5.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kad pretendentų dokumentai priimami 14 kalendorinių dienų nuo konkurso paskelbimo;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7.6.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atrankos data;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7.7.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pretendentų atrankos vykdymo būdas;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7.8.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kur galima gauti išsamią informaciją apie skelbiamą konkursą.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III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DOKUMENTŲ PATEIKIMAS IR PRIĖMIMAS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Pretendentas privalo pateikti: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prašymą leisti dalyvauti konkurse;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asmens tapatybę ir išsilavinimą patvirtinančius dokumentus ir šių dokumentų kopijas;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dokumentus, liudijančius kvalifikacinių reikalavimų atitikimą ir šių dokumentų kopijas;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gyvenimo aprašymą;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8.5.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užpildytą pretendento anketą (pildoma vietoje, 1 priedas);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8.6.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savo 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privalumų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sąrašą, nurodant dalykines savybes, darbo patirties įgūdžius.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9.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 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Dokumentus pretendentas pateikia asmeniškai.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10.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Dokumentai pateikiami Gimnazijos raštinės vedėjai.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Pateikti dokumentai užregistruojami bendra tvarka, nurodomi ir prie prašymo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pridedami dokumentai.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Raštinės vedėja patikrina, ar pateiktos dokumentų kopijos atitinka pateiktus dokumentus ir originalus grąžina pretendentui.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Pasibaigus dokumentų teikimo terminui, Komisija peržiūri pretendentų dokumentus: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lastRenderedPageBreak/>
        <w:t>13.1.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pretendentas, kuris atitinka konkurso skelbime nustatytus kvalifikacinius reikalavimus ir kuris neigiamai atsakė į pretendento anketos 4  6 klausimus, 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raštuinformuojamas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apie dalyvavimą pretendentų atrankoje nurodant jos datą, vietą ir laiką;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13.2.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pretendentas, kuris neatitinka konkurso skelbime nustatytų kvalifikacinių reikalavimų ir (ar) kuris teigiamai atsakė į bent vieną iš pretendento anketos 4  6 klausimų, į Komisijos posėdį nekviečiamas; apie tai jis informuojamas raštu, nurodant priežastis.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IV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KOMISIJOS SUDARYMAS IR PRETENDENTŲ ATRANKA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Ne vėliau kaip per 15 kalendorinių dienų nuo konkurso paskelbimo sudaroma Komisija.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15.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Komisijos narių negali būti mažiau kaip trys. Direktoriaus įsakymu paskiriamas Komisijos pirmininkas, kiti jos nariai ir komisijos sekretorius. Komisijos narys gali būti pakeistas ir pretendentų atrankos dieną.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16.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Vertinama pretendento profesinė patirtis ir dalykinės savybės. Testo žodžiu eigai fiksuoti daromas skaitmeninis garso įrašas, kuris perkeliamas į kompiuterinę laikmeną, pridedamas prie konkurso protokolo ir saugomas teisės aktų nustatyta tvarka.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17.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Komisijos pirmininkas ir komisijos nariai vertina atrankoje dalyvaujančius pretendentus nuo 1 iki 10 balų už kiekvieną testą. Pretendento surinkti balai apskaičiuojami taip: pretendentui paskirti balai sudedami ir dalijami iš dalyvavusių komisijos narių skaičiaus.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18.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Pretendentas, surinkęs mažiau kaip 6 balus už vieną testą (mažiau kaip 12 balų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už 2 testus), laikomas neperėjusiu pretendentų atrankos.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19.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Jeigu keli pretendentai surinko vienodą didžiausią balų skaičių (bet ne mažiau kaip 6 balus už vieną testą ir ne mažiau kaip 12 balų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-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už du testus), vertinami šių pretendentų 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privalumai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, nurodyti jų pateiktuose 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privalumų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sąrašuose. Pretendentų 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privalumai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vertinami kaip nurodyta šio Aprašo 17 punkte.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20.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Laimėjusiu konkursą laikomas atranką perėjęs ir daugiausiai balų surinkęs pretendentas.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Konkurso rezultatai ir komisijos sprendimas įforminami protokolu. </w:t>
      </w:r>
      <w:proofErr w:type="spellStart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Protokoląpasirašo</w:t>
      </w:r>
      <w:proofErr w:type="spellEnd"/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 xml:space="preserve"> Komisijos pirmininkas ir Komisijos sekretorius. Raštu išspręstas testas pridedamas prie protokolo. 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lastRenderedPageBreak/>
        <w:t>Su protokolu, savo išspręstu testu ir testo žodžiu savosios dalies skaitmeniniu garso įrašu turi teisę susipažinti visi atrankoje dalyvavę pretendentai.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Konkursą laimėjęs pretendentas priimamas į pareigas Lietuvos Respublikos įstatymų nustatyta tvarka.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Jeigu konkursą laimėjęs pretendentas nepasirašo darbo sutarties ir atsisako eiti pareigas, konkursą laimėjusiu laikomas kitas atranką perėjęs ir surinkęs daugiausiai balų (palyginti su kitų atranką perėjusių pretendentų rezultatais) pretendentas.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 </w:t>
      </w:r>
    </w:p>
    <w:p w:rsid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 xml:space="preserve"> SKYRIUS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bookmarkStart w:id="0" w:name="_GoBack"/>
      <w:bookmarkEnd w:id="0"/>
      <w:r w:rsidRPr="0041458F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lang w:eastAsia="lt-LT"/>
        </w:rPr>
        <w:t>      </w:t>
      </w: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BAIGIAMOSOS NUOSTATOS</w:t>
      </w:r>
    </w:p>
    <w:p w:rsidR="0041458F" w:rsidRPr="0041458F" w:rsidRDefault="0041458F" w:rsidP="0041458F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lt-LT"/>
        </w:rPr>
        <w:t> 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Konkursas laikomas neįvykusiu, jeigu: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24.1.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paskelbus konkursą nei vienas pretendentas nepateikė šio Aprašo 8 punkte nurodytų dokumentų;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24.2.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nė vienas pretendentas nepraėjo atrankos;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24.3.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šio Aprašo 23 punkte nustatytu atveju nelieka nė vieno pretendento, kuris galėtų būti laikomas laimėjusiu konkursą.</w:t>
      </w:r>
    </w:p>
    <w:p w:rsidR="0041458F" w:rsidRPr="0041458F" w:rsidRDefault="0041458F" w:rsidP="0041458F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</w:pP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24.4.</w:t>
      </w:r>
      <w:r w:rsidRPr="0041458F">
        <w:rPr>
          <w:rFonts w:ascii="Times New Roman" w:eastAsia="Times New Roman" w:hAnsi="Times New Roman" w:cs="Times New Roman"/>
          <w:color w:val="4D4D4D"/>
          <w:sz w:val="14"/>
          <w:szCs w:val="14"/>
          <w:lang w:eastAsia="lt-LT"/>
        </w:rPr>
        <w:t>   </w:t>
      </w:r>
      <w:r w:rsidRPr="0041458F">
        <w:rPr>
          <w:rFonts w:ascii="Times New Roman" w:eastAsia="Times New Roman" w:hAnsi="Times New Roman" w:cs="Times New Roman"/>
          <w:color w:val="4D4D4D"/>
          <w:sz w:val="24"/>
          <w:szCs w:val="24"/>
          <w:lang w:eastAsia="lt-LT"/>
        </w:rPr>
        <w:t>Dalyvavęs pretendentų atrankoje, bet nelaimėjęs konkurso, pretendentas gali apskųsti  konkurso rezultatus ir komisijos sprendimą per 3 darbo dienas po atrankos Lietuvos Respublikos įstatymų nustatyta tvarka.</w:t>
      </w:r>
    </w:p>
    <w:p w:rsidR="00CA7EB9" w:rsidRDefault="0041458F"/>
    <w:sectPr w:rsidR="00CA7E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8F"/>
    <w:rsid w:val="0008517C"/>
    <w:rsid w:val="00212158"/>
    <w:rsid w:val="004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F85"/>
  <w15:chartTrackingRefBased/>
  <w15:docId w15:val="{291DC64B-1974-404D-BBA4-A2C6E36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3768</Words>
  <Characters>2148</Characters>
  <Application>Microsoft Office Word</Application>
  <DocSecurity>0</DocSecurity>
  <Lines>17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Mokiniai</dc:creator>
  <cp:keywords/>
  <dc:description/>
  <cp:lastModifiedBy>Mokiniai</cp:lastModifiedBy>
  <cp:revision>1</cp:revision>
  <dcterms:created xsi:type="dcterms:W3CDTF">2019-01-29T11:41:00Z</dcterms:created>
  <dcterms:modified xsi:type="dcterms:W3CDTF">2019-01-29T11:46:00Z</dcterms:modified>
</cp:coreProperties>
</file>