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BB" w:rsidRDefault="001E15BB" w:rsidP="009E4BEF">
      <w:pPr>
        <w:spacing w:after="0" w:line="240" w:lineRule="auto"/>
        <w:ind w:left="51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PATVIRTINTA</w:t>
      </w:r>
    </w:p>
    <w:p w:rsidR="001E15BB" w:rsidRDefault="001E15BB" w:rsidP="009E4B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Kėdainių „Atžalyno“ gimnazijos</w:t>
      </w:r>
    </w:p>
    <w:p w:rsidR="001E15BB" w:rsidRDefault="001E15BB" w:rsidP="009E4B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direktoriaus 2021 m. rugsėjo 22 d.</w:t>
      </w:r>
    </w:p>
    <w:p w:rsidR="001E15BB" w:rsidRDefault="001E15BB" w:rsidP="009E4B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įsakymu Nr.V-89</w:t>
      </w:r>
    </w:p>
    <w:p w:rsidR="001E15BB" w:rsidRDefault="001E15BB" w:rsidP="00360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5BB" w:rsidRPr="00360A1C" w:rsidRDefault="001E15BB" w:rsidP="00360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A1C">
        <w:rPr>
          <w:rFonts w:ascii="Times New Roman" w:hAnsi="Times New Roman"/>
          <w:b/>
          <w:sz w:val="24"/>
          <w:szCs w:val="24"/>
        </w:rPr>
        <w:t xml:space="preserve">KĖDAINIŲ „ATŽALYNO“ GIMNAZIJOS MOKYMOSI PAGALBOS TEIKIMO </w:t>
      </w:r>
      <w:r>
        <w:rPr>
          <w:rFonts w:ascii="Times New Roman" w:hAnsi="Times New Roman"/>
          <w:b/>
          <w:sz w:val="24"/>
          <w:szCs w:val="24"/>
        </w:rPr>
        <w:t xml:space="preserve">MOKINIAMS </w:t>
      </w:r>
      <w:r w:rsidRPr="00360A1C">
        <w:rPr>
          <w:rFonts w:ascii="Times New Roman" w:hAnsi="Times New Roman"/>
          <w:b/>
          <w:sz w:val="24"/>
          <w:szCs w:val="24"/>
        </w:rPr>
        <w:t>ORGANIZUOJANT KONSULTACIJAS TVARKOS APRAŠAS</w:t>
      </w:r>
    </w:p>
    <w:p w:rsidR="001E15BB" w:rsidRPr="00F51BF2" w:rsidRDefault="001E15BB" w:rsidP="00F51B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5BB" w:rsidRDefault="001E15BB" w:rsidP="009E4BEF">
      <w:pPr>
        <w:pStyle w:val="ListParagraph"/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I SKYRIUS</w:t>
      </w:r>
    </w:p>
    <w:p w:rsidR="001E15BB" w:rsidRPr="00360A1C" w:rsidRDefault="001E15BB" w:rsidP="009E4BEF">
      <w:pPr>
        <w:pStyle w:val="ListParagraph"/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360A1C">
        <w:rPr>
          <w:rFonts w:ascii="Times New Roman" w:hAnsi="Times New Roman"/>
          <w:b/>
          <w:sz w:val="24"/>
          <w:szCs w:val="24"/>
        </w:rPr>
        <w:t>BENDROSIOS NUOSTATOS</w:t>
      </w:r>
    </w:p>
    <w:p w:rsidR="001E15BB" w:rsidRPr="00F51BF2" w:rsidRDefault="001E15BB" w:rsidP="00F51B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E15BB" w:rsidRPr="00F51BF2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F2">
        <w:rPr>
          <w:rFonts w:ascii="Times New Roman" w:hAnsi="Times New Roman"/>
          <w:sz w:val="24"/>
          <w:szCs w:val="24"/>
        </w:rPr>
        <w:t>1. Kėdainių „Atžalyno“ gi</w:t>
      </w:r>
      <w:r>
        <w:rPr>
          <w:rFonts w:ascii="Times New Roman" w:hAnsi="Times New Roman"/>
          <w:sz w:val="24"/>
          <w:szCs w:val="24"/>
        </w:rPr>
        <w:t>mnazijos (toliau - Gimnazijos) m</w:t>
      </w:r>
      <w:r w:rsidRPr="00F51BF2">
        <w:rPr>
          <w:rFonts w:ascii="Times New Roman" w:hAnsi="Times New Roman"/>
          <w:sz w:val="24"/>
          <w:szCs w:val="24"/>
        </w:rPr>
        <w:t>okymosi pagalbos teikimo organizuojant konsultacijas tvarkos aprašas (toliau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B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BF2">
        <w:rPr>
          <w:rFonts w:ascii="Times New Roman" w:hAnsi="Times New Roman"/>
          <w:sz w:val="24"/>
          <w:szCs w:val="24"/>
        </w:rPr>
        <w:t xml:space="preserve">Aprašas) nustato pagalbos mokiniams organizuojant konsultacijas teikimo principus, tikslą, uždavinius, formas, gavėjus, teikėjus bei konsultacijų organizavimą. </w:t>
      </w:r>
    </w:p>
    <w:p w:rsidR="001E15BB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F2">
        <w:rPr>
          <w:rFonts w:ascii="Times New Roman" w:hAnsi="Times New Roman"/>
          <w:sz w:val="24"/>
          <w:szCs w:val="24"/>
        </w:rPr>
        <w:t>2. Aprašas parengtas vadovaujantis: Gerosios mokyklos koncepcija, patvirtinta Lietuvos Respublikos švietimo ir mokslo ministro 2015 m. gruodžio 21 d. įsakymu Nr. V-1308 „ Dėl gerosios mokyklos koncepcijos patvirtinimo“; 2021–2022 ir 2022–2023 mokslo metų pagrindinio ir vidurinio ugdymo programų bendraisiais ugdymo planais, patvirtintais LR Švietimo ir mokslo ministro 2021 m. gegužės 3 d. įsakymu Nr. V-688 „Dėl 2021–2022 ir 2022–2023 mokslo metų pagrindinio ir vidurinio ugdymo programų bendrųjų ugdymo planų patvirtinimo“, Lietuvos Respublikos švietimo, mokslo ir sporto ministro 2021 m. vasario 8 d. įsakymu Nr. V-208 „Dėl konsultacijų mokiniams,</w:t>
      </w:r>
      <w:r>
        <w:rPr>
          <w:rFonts w:ascii="Times New Roman" w:hAnsi="Times New Roman"/>
          <w:sz w:val="24"/>
          <w:szCs w:val="24"/>
        </w:rPr>
        <w:t xml:space="preserve"> patiriantiems mokymosi sunkumų</w:t>
      </w:r>
      <w:r w:rsidRPr="00F51BF2">
        <w:rPr>
          <w:rFonts w:ascii="Times New Roman" w:hAnsi="Times New Roman"/>
          <w:sz w:val="24"/>
          <w:szCs w:val="24"/>
        </w:rPr>
        <w:t xml:space="preserve"> finansavimo 2021 metais tvarkos aprašo patvirtinimo ir lėšų skyrimo savivaldybėms ir valstybinėms mokykloms</w:t>
      </w:r>
      <w:r w:rsidRPr="00656CDC">
        <w:rPr>
          <w:rFonts w:ascii="Times New Roman" w:hAnsi="Times New Roman"/>
          <w:sz w:val="24"/>
          <w:szCs w:val="24"/>
        </w:rPr>
        <w:t>“, Gimnazijos mokinių mokymosi pasiekimų ir pažangos vertinimo aprašu  patvirtintu Gimnazijos direktoriaus 2021 m. birželio 17 d. įsakymu Nr. V-57 „Dėl mokinių mokymosi pasiekimų ir pažangos vertinimo aprašo patvirtinimo“.</w:t>
      </w:r>
    </w:p>
    <w:p w:rsidR="001E15BB" w:rsidRPr="00656CDC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5BB" w:rsidRDefault="001E15BB" w:rsidP="00E4376A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II SKYRIUS</w:t>
      </w:r>
    </w:p>
    <w:p w:rsidR="001E15BB" w:rsidRPr="00360A1C" w:rsidRDefault="001E15BB" w:rsidP="00360A1C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A1C">
        <w:rPr>
          <w:rFonts w:ascii="Times New Roman" w:hAnsi="Times New Roman"/>
          <w:b/>
          <w:sz w:val="24"/>
          <w:szCs w:val="24"/>
        </w:rPr>
        <w:t xml:space="preserve"> KONSULTACIJŲ ORGANIZAVIMO TIKSLAS, UŽDAVINIAI IR PRINCIPAI</w:t>
      </w:r>
    </w:p>
    <w:p w:rsidR="001E15BB" w:rsidRPr="00F51BF2" w:rsidRDefault="001E15BB" w:rsidP="00F51B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5BB" w:rsidRPr="00F51BF2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3. </w:t>
      </w:r>
      <w:r w:rsidRPr="00F51BF2">
        <w:rPr>
          <w:rFonts w:ascii="Times New Roman" w:hAnsi="Times New Roman"/>
          <w:color w:val="000000"/>
          <w:sz w:val="24"/>
          <w:szCs w:val="24"/>
          <w:lang w:eastAsia="lt-LT"/>
        </w:rPr>
        <w:t>Tikslas – veiksmingai padėti mokiniui mokytis, įveikiant jam identifikuotus mokymosi sunkumus, užtikrinti veiksmingą gabiųjų mokinių ugdymąsi.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4. </w:t>
      </w: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Uždaviniai:</w:t>
      </w:r>
    </w:p>
    <w:p w:rsidR="001E15BB" w:rsidRPr="007F058B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7F058B">
        <w:rPr>
          <w:rFonts w:ascii="Times New Roman" w:hAnsi="Times New Roman"/>
          <w:sz w:val="24"/>
          <w:szCs w:val="24"/>
          <w:lang w:eastAsia="lt-LT"/>
        </w:rPr>
        <w:t>4.1. stebėti, analizuoti ir laiku identifikuoti kylančius mokinių mokymosi sunkumus ir teikti pagalbą;</w:t>
      </w:r>
    </w:p>
    <w:p w:rsidR="001E15BB" w:rsidRPr="007F058B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7F058B">
        <w:rPr>
          <w:rFonts w:ascii="Times New Roman" w:hAnsi="Times New Roman"/>
          <w:sz w:val="24"/>
          <w:szCs w:val="24"/>
        </w:rPr>
        <w:t>4.2. padėti pastangas rodantiems mokiniams šalinti susidariusias mokomojo dalyko spragas;</w:t>
      </w:r>
    </w:p>
    <w:p w:rsidR="001E15BB" w:rsidRPr="007F058B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058B">
        <w:rPr>
          <w:rFonts w:ascii="Times New Roman" w:hAnsi="Times New Roman"/>
          <w:sz w:val="24"/>
          <w:szCs w:val="24"/>
          <w:lang w:eastAsia="lt-LT"/>
        </w:rPr>
        <w:t xml:space="preserve">4.3. </w:t>
      </w:r>
      <w:r w:rsidRPr="007F058B">
        <w:rPr>
          <w:rFonts w:ascii="Times New Roman" w:hAnsi="Times New Roman"/>
          <w:sz w:val="24"/>
          <w:szCs w:val="24"/>
        </w:rPr>
        <w:t>suteikti galimybę gabiems mokiniams giliau nagrinėti mokomąją medžiagą, ruoštis olimpiadoms, konkursams;</w:t>
      </w:r>
    </w:p>
    <w:p w:rsidR="001E15BB" w:rsidRPr="007F058B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7F058B">
        <w:rPr>
          <w:rFonts w:ascii="Times New Roman" w:hAnsi="Times New Roman"/>
          <w:sz w:val="24"/>
          <w:szCs w:val="24"/>
        </w:rPr>
        <w:t>4.4. teikti pagalbą mokiniams patyrusiems mokymosi sunkumų COVID-19 pandemijos metu;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F058B">
        <w:rPr>
          <w:rFonts w:ascii="Times New Roman" w:hAnsi="Times New Roman"/>
          <w:sz w:val="24"/>
          <w:szCs w:val="24"/>
          <w:lang w:eastAsia="lt-LT"/>
        </w:rPr>
        <w:t xml:space="preserve">4.5. telkti švietimo pagalbos specialistus, mokytojus, tėvus (globėjus, rūpintojus) bendradarbiauti, </w:t>
      </w: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organizuojant mokymosi pagalbos konsultacijas ir vertinant jų poveikio analizę.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ED5A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5. </w:t>
      </w: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Konsultacijų teikimo principai: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5.1. lygios galimybės – kiekvienam mokiniui užtikrinamas pagalbos prieinamumas;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5.2. visuotinumas – pagalba teikiama visiems mokyklos mokiniams, kuriems jos reikia;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5.3. individualumas – pagalba teikiama atsižvelgiant į konkretaus mokinio problemas;</w:t>
      </w:r>
    </w:p>
    <w:p w:rsidR="001E15BB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530CE">
        <w:rPr>
          <w:rFonts w:ascii="Times New Roman" w:hAnsi="Times New Roman"/>
          <w:color w:val="000000"/>
          <w:sz w:val="24"/>
          <w:szCs w:val="24"/>
          <w:lang w:eastAsia="lt-LT"/>
        </w:rPr>
        <w:t>5.4. veiksmingumas – mokymosi pagalba turi būti suteikiama laiku ir 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titikti mokinio mokymosi galia</w:t>
      </w:r>
    </w:p>
    <w:p w:rsidR="001E15BB" w:rsidRDefault="001E15BB" w:rsidP="00F51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1E15BB" w:rsidRDefault="001E15BB" w:rsidP="00B36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III SKYRIUS</w:t>
      </w:r>
    </w:p>
    <w:p w:rsidR="001E15BB" w:rsidRPr="009530CE" w:rsidRDefault="001E15BB" w:rsidP="00B36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B360A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KONSULTACIJŲ GAVĖJAI, TEIKĖJAI</w:t>
      </w:r>
    </w:p>
    <w:p w:rsidR="001E15BB" w:rsidRDefault="001E15BB" w:rsidP="00B360AA">
      <w:pPr>
        <w:spacing w:after="0"/>
        <w:rPr>
          <w:rFonts w:ascii="Times New Roman" w:hAnsi="Times New Roman"/>
          <w:sz w:val="24"/>
          <w:szCs w:val="24"/>
        </w:rPr>
      </w:pP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60AA">
        <w:rPr>
          <w:rFonts w:ascii="Times New Roman" w:hAnsi="Times New Roman"/>
          <w:sz w:val="24"/>
          <w:szCs w:val="24"/>
        </w:rPr>
        <w:t xml:space="preserve">. Mokymosi pagalbos gavėjai: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60A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0AA">
        <w:rPr>
          <w:rFonts w:ascii="Times New Roman" w:hAnsi="Times New Roman"/>
          <w:sz w:val="24"/>
          <w:szCs w:val="24"/>
        </w:rPr>
        <w:t xml:space="preserve"> mokiniai, kurių pasiekimų lygis (vieno ar kelių dalykų) žemesni, nei numatyta Pagrindinio ir Vidurinio ugdymo bendrosiose programose, ir mokinys nedaro pažangos;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60AA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B360AA">
        <w:rPr>
          <w:rFonts w:ascii="Times New Roman" w:hAnsi="Times New Roman"/>
          <w:sz w:val="24"/>
          <w:szCs w:val="24"/>
        </w:rPr>
        <w:t xml:space="preserve"> mokiniai, turintys mokymosi sunkumų</w:t>
      </w:r>
      <w:r>
        <w:rPr>
          <w:rFonts w:ascii="Times New Roman" w:hAnsi="Times New Roman"/>
          <w:sz w:val="24"/>
          <w:szCs w:val="24"/>
        </w:rPr>
        <w:t>: gavę nepatenkinamus įvertinimus už atsikaitomuosius darbus, patyrę mokymosi sunkumo dėl COVID-19 pandemijos metu nuotolinio ugdymo</w:t>
      </w:r>
      <w:r w:rsidRPr="00B360AA">
        <w:rPr>
          <w:rFonts w:ascii="Times New Roman" w:hAnsi="Times New Roman"/>
          <w:sz w:val="24"/>
          <w:szCs w:val="24"/>
        </w:rPr>
        <w:t xml:space="preserve">; </w:t>
      </w:r>
    </w:p>
    <w:p w:rsidR="001E15BB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mokiniai dėl ligos ar </w:t>
      </w:r>
      <w:r w:rsidRPr="00B360AA">
        <w:rPr>
          <w:rFonts w:ascii="Times New Roman" w:hAnsi="Times New Roman"/>
          <w:sz w:val="24"/>
          <w:szCs w:val="24"/>
        </w:rPr>
        <w:t xml:space="preserve"> kurį </w:t>
      </w:r>
      <w:r>
        <w:rPr>
          <w:rFonts w:ascii="Times New Roman" w:hAnsi="Times New Roman"/>
          <w:sz w:val="24"/>
          <w:szCs w:val="24"/>
        </w:rPr>
        <w:t>priežasčių (pateisinamų) praleidę dalį pamokų</w:t>
      </w:r>
      <w:r w:rsidRPr="00B360AA">
        <w:rPr>
          <w:rFonts w:ascii="Times New Roman" w:hAnsi="Times New Roman"/>
          <w:sz w:val="24"/>
          <w:szCs w:val="24"/>
        </w:rPr>
        <w:t xml:space="preserve">;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B36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mokiniai, kurie siekia domėtis pasirinkta mokymosi sritimi ir rengiasi olimpiadoms, konkursams</w:t>
      </w:r>
      <w:r w:rsidRPr="00B360AA">
        <w:rPr>
          <w:rFonts w:ascii="Times New Roman" w:hAnsi="Times New Roman"/>
          <w:sz w:val="24"/>
          <w:szCs w:val="24"/>
        </w:rPr>
        <w:t xml:space="preserve">;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B360AA">
        <w:rPr>
          <w:rFonts w:ascii="Times New Roman" w:hAnsi="Times New Roman"/>
          <w:sz w:val="24"/>
          <w:szCs w:val="24"/>
        </w:rPr>
        <w:t xml:space="preserve">. kiti mokiniai, kuriems dėl įvairių priežasčių reikalinga individualizuota mokymosi pagalba. </w:t>
      </w:r>
    </w:p>
    <w:p w:rsidR="001E15BB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Mokymosi pagalbos teikėjai :</w:t>
      </w:r>
    </w:p>
    <w:p w:rsidR="001E15BB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B36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7715AF">
        <w:rPr>
          <w:rFonts w:ascii="Times New Roman" w:hAnsi="Times New Roman"/>
          <w:sz w:val="24"/>
          <w:szCs w:val="24"/>
        </w:rPr>
        <w:t xml:space="preserve">okiniams konsultacijas </w:t>
      </w:r>
      <w:r>
        <w:rPr>
          <w:rFonts w:ascii="Times New Roman" w:hAnsi="Times New Roman"/>
          <w:sz w:val="24"/>
          <w:szCs w:val="24"/>
        </w:rPr>
        <w:t xml:space="preserve">teikia dalyko </w:t>
      </w:r>
      <w:r w:rsidRPr="007715AF">
        <w:rPr>
          <w:rFonts w:ascii="Times New Roman" w:hAnsi="Times New Roman"/>
          <w:sz w:val="24"/>
          <w:szCs w:val="24"/>
        </w:rPr>
        <w:t>mokytojas, pritaikydamas tinkamas</w:t>
      </w:r>
      <w:r>
        <w:rPr>
          <w:rFonts w:ascii="Times New Roman" w:hAnsi="Times New Roman"/>
          <w:sz w:val="24"/>
          <w:szCs w:val="24"/>
        </w:rPr>
        <w:t xml:space="preserve"> mokymo(si) užduotis, metodikas;</w:t>
      </w:r>
      <w:r w:rsidRPr="007715AF">
        <w:rPr>
          <w:rFonts w:ascii="Times New Roman" w:hAnsi="Times New Roman"/>
          <w:sz w:val="24"/>
          <w:szCs w:val="24"/>
        </w:rPr>
        <w:t xml:space="preserve"> </w:t>
      </w:r>
    </w:p>
    <w:p w:rsidR="001E15BB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B360AA">
        <w:rPr>
          <w:rFonts w:ascii="Times New Roman" w:hAnsi="Times New Roman"/>
          <w:sz w:val="24"/>
          <w:szCs w:val="24"/>
        </w:rPr>
        <w:t>pagalbos mokiniui specialistai (soc</w:t>
      </w:r>
      <w:r>
        <w:rPr>
          <w:rFonts w:ascii="Times New Roman" w:hAnsi="Times New Roman"/>
          <w:sz w:val="24"/>
          <w:szCs w:val="24"/>
        </w:rPr>
        <w:t>ialinis pedagogas, psichologas);</w:t>
      </w:r>
      <w:r w:rsidRPr="00B360AA">
        <w:rPr>
          <w:rFonts w:ascii="Times New Roman" w:hAnsi="Times New Roman"/>
          <w:sz w:val="24"/>
          <w:szCs w:val="24"/>
        </w:rPr>
        <w:t xml:space="preserve">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B360AA">
        <w:rPr>
          <w:rFonts w:ascii="Times New Roman" w:hAnsi="Times New Roman"/>
          <w:sz w:val="24"/>
          <w:szCs w:val="24"/>
        </w:rPr>
        <w:t>už ugdymą atsakingas di</w:t>
      </w:r>
      <w:r>
        <w:rPr>
          <w:rFonts w:ascii="Times New Roman" w:hAnsi="Times New Roman"/>
          <w:sz w:val="24"/>
          <w:szCs w:val="24"/>
        </w:rPr>
        <w:t>rektoriaus pavaduotojas ugdymui, skyriaus vedėjas.</w:t>
      </w:r>
    </w:p>
    <w:p w:rsidR="001E15BB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0AA">
        <w:rPr>
          <w:rFonts w:ascii="Times New Roman" w:hAnsi="Times New Roman"/>
          <w:sz w:val="24"/>
          <w:szCs w:val="24"/>
        </w:rPr>
        <w:t xml:space="preserve">. Mokymosi pagalbos gali prašyti pats mokinys, mokinio tėvai (globėjai, rūpintojai), rekomenduoti dalyko mokytojai, klasės vadovas. </w:t>
      </w:r>
    </w:p>
    <w:p w:rsidR="001E15BB" w:rsidRPr="00B360AA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5BB" w:rsidRDefault="001E15BB" w:rsidP="00E43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IV SKYRIUS</w:t>
      </w:r>
    </w:p>
    <w:p w:rsidR="001E15BB" w:rsidRDefault="001E15BB" w:rsidP="00E43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 w:rsidRPr="0064667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KONSULTACIJŲ ORGANIZAVIMAS</w:t>
      </w:r>
    </w:p>
    <w:p w:rsidR="001E15BB" w:rsidRDefault="001E15BB" w:rsidP="00E43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1E15BB" w:rsidRDefault="001E15BB" w:rsidP="00E437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lt-LT"/>
        </w:rPr>
        <w:t>9</w:t>
      </w:r>
      <w:r w:rsidRPr="007C23E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lt-LT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Gimnazijoje organizuojamos ilgalaikės ir trumpalaikės konsultacijos.</w:t>
      </w:r>
    </w:p>
    <w:p w:rsidR="001E15BB" w:rsidRPr="003F763F" w:rsidRDefault="001E15BB" w:rsidP="00E437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10. Ilgalaikės konsultacijos, trunkančios ne mažiau kaip vieną akademinę valandą,  </w:t>
      </w:r>
      <w:r w:rsidRPr="003F76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t-LT"/>
        </w:rPr>
        <w:t>organizuojamos šioms mokinių grupėms:</w:t>
      </w:r>
    </w:p>
    <w:p w:rsidR="001E15BB" w:rsidRPr="003F763F" w:rsidRDefault="001E15BB" w:rsidP="00E437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F76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t-LT"/>
        </w:rPr>
        <w:t xml:space="preserve">10.1. </w:t>
      </w:r>
      <w:r w:rsidRPr="003F763F">
        <w:rPr>
          <w:rFonts w:ascii="Times New Roman" w:hAnsi="Times New Roman"/>
          <w:sz w:val="24"/>
          <w:szCs w:val="24"/>
        </w:rPr>
        <w:t xml:space="preserve">gabiems mokiniams, kurių pasiekimai yra aukštesnio lygio arba jie ruošiasi dalyvauti dalyko olimpiadose, konkursuose. </w:t>
      </w:r>
    </w:p>
    <w:p w:rsidR="001E15BB" w:rsidRPr="003F763F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63F">
        <w:rPr>
          <w:rFonts w:ascii="Times New Roman" w:hAnsi="Times New Roman"/>
          <w:sz w:val="24"/>
          <w:szCs w:val="24"/>
          <w:lang w:eastAsia="lt-LT"/>
        </w:rPr>
        <w:t>10.1.</w:t>
      </w:r>
      <w:r w:rsidRPr="003F763F">
        <w:rPr>
          <w:rFonts w:ascii="Times New Roman" w:hAnsi="Times New Roman"/>
          <w:sz w:val="24"/>
          <w:szCs w:val="24"/>
        </w:rPr>
        <w:t xml:space="preserve"> I-II gimnazijos klasių mokiniams  kurių lietuvių k. ir matematikos pasiekimų lygis yra žemesnis nei Pagrindinio ugdymo bendrosiose programose, ir mokinys nedaro pažangos;</w:t>
      </w:r>
    </w:p>
    <w:p w:rsidR="001E15BB" w:rsidRPr="003F763F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63F">
        <w:rPr>
          <w:rFonts w:ascii="Times New Roman" w:hAnsi="Times New Roman"/>
          <w:sz w:val="24"/>
          <w:szCs w:val="24"/>
        </w:rPr>
        <w:t>10.2.  IV-ųjų klasių mokiniams prieš egzaminus;</w:t>
      </w:r>
    </w:p>
    <w:p w:rsidR="001E15BB" w:rsidRPr="003F763F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763F">
        <w:rPr>
          <w:rFonts w:ascii="Times New Roman" w:hAnsi="Times New Roman"/>
          <w:sz w:val="24"/>
          <w:szCs w:val="24"/>
          <w:lang w:eastAsia="lt-LT"/>
        </w:rPr>
        <w:t>10.3.</w:t>
      </w:r>
      <w:r w:rsidRPr="003F763F">
        <w:rPr>
          <w:rFonts w:ascii="Times New Roman" w:hAnsi="Times New Roman"/>
          <w:sz w:val="24"/>
          <w:szCs w:val="24"/>
        </w:rPr>
        <w:t xml:space="preserve"> Konsultacijų dažnumą numato dalyką dėstantis mokytojas, aptaręs su mokiniu konsultacijų poreikio pobūdį.</w:t>
      </w:r>
    </w:p>
    <w:p w:rsidR="001E15BB" w:rsidRPr="00D45DCF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Sudaromas ilgalaikių konsultacijų tvarkaraštis. </w:t>
      </w:r>
      <w:r w:rsidRPr="007715AF">
        <w:rPr>
          <w:rFonts w:ascii="Times New Roman" w:hAnsi="Times New Roman"/>
          <w:sz w:val="24"/>
          <w:szCs w:val="24"/>
        </w:rPr>
        <w:t>Konsultavimo laikas pasirenkamas</w:t>
      </w:r>
      <w:r>
        <w:rPr>
          <w:rFonts w:ascii="Times New Roman" w:hAnsi="Times New Roman"/>
          <w:sz w:val="24"/>
          <w:szCs w:val="24"/>
        </w:rPr>
        <w:t>,</w:t>
      </w:r>
      <w:r w:rsidRPr="007715AF">
        <w:rPr>
          <w:rFonts w:ascii="Times New Roman" w:hAnsi="Times New Roman"/>
          <w:sz w:val="24"/>
          <w:szCs w:val="24"/>
        </w:rPr>
        <w:t xml:space="preserve"> atsižvelgiant į mokytojo darbo grafiką ir mokinių pamokų tvarkaraštį.</w:t>
      </w:r>
    </w:p>
    <w:p w:rsidR="001E15BB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715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7715AF">
        <w:rPr>
          <w:rFonts w:ascii="Times New Roman" w:hAnsi="Times New Roman"/>
          <w:sz w:val="24"/>
          <w:szCs w:val="24"/>
        </w:rPr>
        <w:t xml:space="preserve"> Mokinių konsultavimo grafikas, nurodant kabinetą, konsultacijos laiką, suderinamas su kuruojančiu direktoriaus pavaduotoju ugdymui iki kiekvieno pusmečio pradžios, tvirtinamas direktoriaus įsakymu. Pasikeitus konsultavimo valandų laikui, koreguojamas konsultavimo grafikas. </w:t>
      </w:r>
    </w:p>
    <w:p w:rsidR="001E15BB" w:rsidRPr="00D45DCF" w:rsidRDefault="001E15BB" w:rsidP="00E437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715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0.6. </w:t>
      </w:r>
      <w:r w:rsidRPr="007715AF">
        <w:rPr>
          <w:rFonts w:ascii="Times New Roman" w:hAnsi="Times New Roman"/>
          <w:sz w:val="24"/>
          <w:szCs w:val="24"/>
        </w:rPr>
        <w:t>Suderintas mokinių konsultavimo grafikas s</w:t>
      </w:r>
      <w:r>
        <w:rPr>
          <w:rFonts w:ascii="Times New Roman" w:hAnsi="Times New Roman"/>
          <w:sz w:val="24"/>
          <w:szCs w:val="24"/>
        </w:rPr>
        <w:t>kelbiamas kabinetuose ir</w:t>
      </w:r>
      <w:r w:rsidRPr="007715AF">
        <w:rPr>
          <w:rFonts w:ascii="Times New Roman" w:hAnsi="Times New Roman"/>
          <w:sz w:val="24"/>
          <w:szCs w:val="24"/>
        </w:rPr>
        <w:t xml:space="preserve"> gimnazijos </w:t>
      </w:r>
      <w:r w:rsidRPr="00D45DCF">
        <w:rPr>
          <w:rFonts w:ascii="Times New Roman" w:hAnsi="Times New Roman"/>
          <w:sz w:val="24"/>
          <w:szCs w:val="24"/>
        </w:rPr>
        <w:t>internetiniame puslapyje</w:t>
      </w:r>
      <w:r w:rsidRPr="00D45DCF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2D1E">
        <w:rPr>
          <w:rFonts w:ascii="Times New Roman" w:hAnsi="Times New Roman"/>
          <w:sz w:val="24"/>
          <w:szCs w:val="24"/>
        </w:rPr>
        <w:t>Mokinių tėvai (globėjai, rūpintojai) informuojami TAMO dienynu.</w:t>
      </w:r>
    </w:p>
    <w:p w:rsidR="001E15BB" w:rsidRPr="00560500" w:rsidRDefault="001E15BB" w:rsidP="00E43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560500">
        <w:rPr>
          <w:rFonts w:ascii="Times New Roman" w:hAnsi="Times New Roman"/>
          <w:sz w:val="24"/>
          <w:szCs w:val="24"/>
        </w:rPr>
        <w:t>10.7. Mokinių konsultacijų lankomumas fiksuojamas Office 365 debesyje sukurtame „Konsultacijų apskaitos dienyne“.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sz w:val="24"/>
          <w:szCs w:val="24"/>
        </w:rPr>
        <w:t xml:space="preserve">11. Visų dalykų (išskyrus, dorinį, meninį ir fizinį ugdymą) </w:t>
      </w:r>
      <w:r w:rsidRPr="00560500">
        <w:rPr>
          <w:rFonts w:ascii="Times New Roman" w:hAnsi="Times New Roman"/>
          <w:sz w:val="24"/>
          <w:szCs w:val="24"/>
          <w:lang w:eastAsia="lt-LT"/>
        </w:rPr>
        <w:t>teikiamos</w:t>
      </w:r>
      <w:r w:rsidRPr="00560500">
        <w:rPr>
          <w:rFonts w:ascii="Times New Roman" w:hAnsi="Times New Roman"/>
          <w:sz w:val="24"/>
          <w:szCs w:val="24"/>
        </w:rPr>
        <w:t xml:space="preserve"> </w:t>
      </w:r>
      <w:r w:rsidRPr="00560500">
        <w:rPr>
          <w:rFonts w:ascii="Times New Roman" w:hAnsi="Times New Roman"/>
          <w:sz w:val="24"/>
          <w:szCs w:val="24"/>
          <w:lang w:eastAsia="lt-LT"/>
        </w:rPr>
        <w:t xml:space="preserve">trumpalaikės konsultacijos: 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sz w:val="24"/>
          <w:szCs w:val="24"/>
        </w:rPr>
        <w:t>11.1.  jei mokinys praleido dalį pamokų dėl lig</w:t>
      </w:r>
      <w:r>
        <w:rPr>
          <w:rFonts w:ascii="Times New Roman" w:hAnsi="Times New Roman"/>
          <w:sz w:val="24"/>
          <w:szCs w:val="24"/>
        </w:rPr>
        <w:t>os</w:t>
      </w:r>
      <w:r w:rsidRPr="00560500">
        <w:rPr>
          <w:rFonts w:ascii="Times New Roman" w:hAnsi="Times New Roman"/>
          <w:sz w:val="24"/>
          <w:szCs w:val="24"/>
        </w:rPr>
        <w:t xml:space="preserve">; 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sz w:val="24"/>
          <w:szCs w:val="24"/>
        </w:rPr>
        <w:t>11.2. gavusiems nepatenkinamus įvertinimus už atsikaitomuosius darbus;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sz w:val="24"/>
          <w:szCs w:val="24"/>
        </w:rPr>
        <w:t>11.3. gavusiems kelis iš eilės nepatenkinamus kurio nors dalyko įvertinimus;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sz w:val="24"/>
          <w:szCs w:val="24"/>
        </w:rPr>
        <w:t xml:space="preserve">11.4. praradimams kompensuoti, patyrusiems mokymosi sunkumų dėl COVID-19 ligos. </w:t>
      </w:r>
    </w:p>
    <w:p w:rsidR="001E15BB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560500">
        <w:rPr>
          <w:rFonts w:ascii="Times New Roman" w:hAnsi="Times New Roman"/>
          <w:sz w:val="24"/>
          <w:szCs w:val="24"/>
          <w:lang w:eastAsia="lt-LT"/>
        </w:rPr>
        <w:t>12.  Konsultacijos organizuojamos pagal poreikius su mokiniu sutartu laiku.</w:t>
      </w:r>
    </w:p>
    <w:p w:rsidR="001E15BB" w:rsidRPr="00560500" w:rsidRDefault="001E15BB" w:rsidP="00E4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5BB" w:rsidRDefault="001E15BB" w:rsidP="00E43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 SKYRIUS</w:t>
      </w:r>
    </w:p>
    <w:p w:rsidR="001E15BB" w:rsidRPr="009530CE" w:rsidRDefault="001E15BB" w:rsidP="00E43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64667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BAIGIAMOSIOS NUOSTATOS</w:t>
      </w:r>
    </w:p>
    <w:p w:rsidR="001E15BB" w:rsidRPr="009530CE" w:rsidRDefault="001E15BB" w:rsidP="000C7E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C7E1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 </w:t>
      </w:r>
    </w:p>
    <w:p w:rsidR="001E15BB" w:rsidRPr="000C7E1F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C7E1F">
        <w:rPr>
          <w:rFonts w:ascii="Times New Roman" w:hAnsi="Times New Roman"/>
          <w:sz w:val="24"/>
          <w:szCs w:val="24"/>
        </w:rPr>
        <w:t>. Aprašas tvirtinamas direktoriaus įsakymu.</w:t>
      </w:r>
    </w:p>
    <w:p w:rsidR="001E15BB" w:rsidRDefault="001E15BB" w:rsidP="00E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C7E1F">
        <w:rPr>
          <w:rFonts w:ascii="Times New Roman" w:hAnsi="Times New Roman"/>
          <w:sz w:val="24"/>
          <w:szCs w:val="24"/>
        </w:rPr>
        <w:t xml:space="preserve">. Aprašas gali būti </w:t>
      </w:r>
      <w:r>
        <w:rPr>
          <w:rFonts w:ascii="Times New Roman" w:hAnsi="Times New Roman"/>
          <w:sz w:val="24"/>
          <w:szCs w:val="24"/>
        </w:rPr>
        <w:t>keičiamas, pasikeitus teisės aktams.</w:t>
      </w:r>
      <w:bookmarkStart w:id="0" w:name="_GoBack"/>
      <w:bookmarkEnd w:id="0"/>
    </w:p>
    <w:p w:rsidR="001E15BB" w:rsidRPr="000C7E1F" w:rsidRDefault="001E15BB" w:rsidP="00ED5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1E15BB" w:rsidRDefault="001E15BB" w:rsidP="00F51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1E15BB" w:rsidRPr="009530CE" w:rsidRDefault="001E15BB" w:rsidP="00F51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1E15BB" w:rsidRDefault="001E15BB" w:rsidP="00F51B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5BB" w:rsidRPr="00360A1C" w:rsidRDefault="001E15BB" w:rsidP="00F51BF2">
      <w:pPr>
        <w:spacing w:after="0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sectPr w:rsidR="001E15BB" w:rsidRPr="00360A1C" w:rsidSect="009E4BEF">
      <w:pgSz w:w="11906" w:h="16838"/>
      <w:pgMar w:top="719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A43"/>
    <w:multiLevelType w:val="hybridMultilevel"/>
    <w:tmpl w:val="A16C23B2"/>
    <w:lvl w:ilvl="0" w:tplc="73EC854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62A7904"/>
    <w:multiLevelType w:val="multilevel"/>
    <w:tmpl w:val="D7405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EF521C"/>
    <w:multiLevelType w:val="multilevel"/>
    <w:tmpl w:val="6D64F1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9C541B"/>
    <w:multiLevelType w:val="multilevel"/>
    <w:tmpl w:val="C36EE8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1C4A05"/>
    <w:multiLevelType w:val="multilevel"/>
    <w:tmpl w:val="B78E6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79482B"/>
    <w:multiLevelType w:val="multilevel"/>
    <w:tmpl w:val="AE383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631FDC"/>
    <w:multiLevelType w:val="multilevel"/>
    <w:tmpl w:val="0A4664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73"/>
    <w:rsid w:val="000129EF"/>
    <w:rsid w:val="00026AA2"/>
    <w:rsid w:val="00061987"/>
    <w:rsid w:val="000C7E1F"/>
    <w:rsid w:val="000E2263"/>
    <w:rsid w:val="000F0664"/>
    <w:rsid w:val="00120689"/>
    <w:rsid w:val="00142D1E"/>
    <w:rsid w:val="001E15BB"/>
    <w:rsid w:val="002D465D"/>
    <w:rsid w:val="00360A1C"/>
    <w:rsid w:val="003704E4"/>
    <w:rsid w:val="003F763F"/>
    <w:rsid w:val="00412535"/>
    <w:rsid w:val="004A7E56"/>
    <w:rsid w:val="004B180D"/>
    <w:rsid w:val="004E74B3"/>
    <w:rsid w:val="00560500"/>
    <w:rsid w:val="00646679"/>
    <w:rsid w:val="00656CDC"/>
    <w:rsid w:val="007715AF"/>
    <w:rsid w:val="00773D19"/>
    <w:rsid w:val="007A704B"/>
    <w:rsid w:val="007C23ED"/>
    <w:rsid w:val="007E37EE"/>
    <w:rsid w:val="007F058B"/>
    <w:rsid w:val="00857673"/>
    <w:rsid w:val="00864A8D"/>
    <w:rsid w:val="008662CE"/>
    <w:rsid w:val="00874E9F"/>
    <w:rsid w:val="00896549"/>
    <w:rsid w:val="009530CE"/>
    <w:rsid w:val="009E4BEF"/>
    <w:rsid w:val="00A51A7D"/>
    <w:rsid w:val="00B24BAE"/>
    <w:rsid w:val="00B360AA"/>
    <w:rsid w:val="00B72338"/>
    <w:rsid w:val="00C24F8D"/>
    <w:rsid w:val="00C60A1E"/>
    <w:rsid w:val="00CF0762"/>
    <w:rsid w:val="00D45DCF"/>
    <w:rsid w:val="00D731E1"/>
    <w:rsid w:val="00E4376A"/>
    <w:rsid w:val="00E44BC0"/>
    <w:rsid w:val="00EB6E51"/>
    <w:rsid w:val="00ED5AAE"/>
    <w:rsid w:val="00F43C99"/>
    <w:rsid w:val="00F51BF2"/>
    <w:rsid w:val="00F5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4087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Rita</cp:lastModifiedBy>
  <cp:revision>11</cp:revision>
  <cp:lastPrinted>2021-09-01T09:53:00Z</cp:lastPrinted>
  <dcterms:created xsi:type="dcterms:W3CDTF">2021-09-01T09:53:00Z</dcterms:created>
  <dcterms:modified xsi:type="dcterms:W3CDTF">2021-11-05T08:35:00Z</dcterms:modified>
</cp:coreProperties>
</file>