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5D" w:rsidRPr="000E34ED" w:rsidRDefault="005D4C5D" w:rsidP="00223490">
      <w:pPr>
        <w:spacing w:after="0" w:line="240" w:lineRule="auto"/>
        <w:ind w:left="5184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               PATVIRTINTA</w:t>
      </w:r>
    </w:p>
    <w:p w:rsidR="005D4C5D" w:rsidRPr="000E34ED" w:rsidRDefault="005D4C5D" w:rsidP="00223490">
      <w:pPr>
        <w:spacing w:after="0" w:line="240" w:lineRule="auto"/>
        <w:ind w:left="5184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               Kėdainių „Atžalyno“ gimnazijos</w:t>
      </w:r>
    </w:p>
    <w:p w:rsidR="005D4C5D" w:rsidRPr="000E34ED" w:rsidRDefault="005D4C5D" w:rsidP="00223490">
      <w:pPr>
        <w:spacing w:after="0" w:line="240" w:lineRule="auto"/>
        <w:ind w:left="5184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               direktoriaus 2021 m. birželio 17 d.</w:t>
      </w:r>
    </w:p>
    <w:p w:rsidR="005D4C5D" w:rsidRPr="000E34ED" w:rsidRDefault="005D4C5D" w:rsidP="00223490">
      <w:pPr>
        <w:spacing w:after="0" w:line="240" w:lineRule="auto"/>
        <w:ind w:left="5184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                įsakymu Nr.V - 58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                                          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 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 GIMNAZIJOS UGDYMO TURINIO PLANAVIMO TVARKOS APRAŠAS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 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 SKYRIUS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BENDROSIOS NUOSTATOS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5D4C5D" w:rsidRPr="000E34ED" w:rsidRDefault="005D4C5D" w:rsidP="000E3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34ED">
        <w:rPr>
          <w:color w:val="000000"/>
        </w:rPr>
        <w:t>1</w:t>
      </w:r>
      <w:r w:rsidRPr="000E34ED">
        <w:rPr>
          <w:rFonts w:ascii="Times New Roman" w:hAnsi="Times New Roman"/>
          <w:color w:val="000000"/>
          <w:sz w:val="24"/>
          <w:szCs w:val="24"/>
        </w:rPr>
        <w:t xml:space="preserve">. Ugdymo turinio planavimo tvarka (toliau – Tvarka) nustato Kėdainių ,,Atžalyno“ gimnazijos (toliau –gimnazijos) ugdymo turinio planavimo principus ir laikotarpius, formas, ilgalaikių planų ir programų rengimo tvarką. </w:t>
      </w:r>
    </w:p>
    <w:p w:rsidR="005D4C5D" w:rsidRPr="000E34ED" w:rsidRDefault="005D4C5D" w:rsidP="000E3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34ED">
        <w:rPr>
          <w:rFonts w:ascii="Times New Roman" w:hAnsi="Times New Roman"/>
          <w:color w:val="000000"/>
          <w:sz w:val="24"/>
          <w:szCs w:val="24"/>
        </w:rPr>
        <w:t>2. Tvarka parengta vadovaujantis Pagrindinio ugdymo bendrosiomis programomis, patvirtintomis Lietuvos Respublikos švietimo ir mokslo ministro 2008 m. rugpjūčio 26 d. įsakymu Nr. ISAK-2433 (toliau – Pagrindinio ugdymo bendrosios programos), Bendraisiai</w:t>
      </w:r>
      <w:r>
        <w:rPr>
          <w:rFonts w:ascii="Times New Roman" w:hAnsi="Times New Roman"/>
          <w:color w:val="000000"/>
          <w:sz w:val="24"/>
          <w:szCs w:val="24"/>
        </w:rPr>
        <w:t>s ugdymo planais, tvirtinamais Š</w:t>
      </w:r>
      <w:r w:rsidRPr="000E34ED">
        <w:rPr>
          <w:rFonts w:ascii="Times New Roman" w:hAnsi="Times New Roman"/>
          <w:color w:val="000000"/>
          <w:sz w:val="24"/>
          <w:szCs w:val="24"/>
        </w:rPr>
        <w:t xml:space="preserve">vietimo, mokslo ir sporto ministro, Mokymosi pagal formaliojo švietimo programas (išskyrus aukštojo mokslo studijų programas) formų ir mokymo organizavimo tvarkos aprašu, patvirtintu </w:t>
      </w:r>
      <w:r>
        <w:rPr>
          <w:rFonts w:ascii="Times New Roman" w:hAnsi="Times New Roman"/>
          <w:color w:val="000000"/>
          <w:sz w:val="24"/>
          <w:szCs w:val="24"/>
        </w:rPr>
        <w:t xml:space="preserve">Lietuvos Respublikos švietimo, </w:t>
      </w:r>
      <w:r w:rsidRPr="000E34ED">
        <w:rPr>
          <w:rFonts w:ascii="Times New Roman" w:hAnsi="Times New Roman"/>
          <w:color w:val="000000"/>
          <w:sz w:val="24"/>
          <w:szCs w:val="24"/>
        </w:rPr>
        <w:t>mokslo</w:t>
      </w:r>
      <w:r>
        <w:rPr>
          <w:rFonts w:ascii="Times New Roman" w:hAnsi="Times New Roman"/>
          <w:color w:val="000000"/>
          <w:sz w:val="24"/>
          <w:szCs w:val="24"/>
        </w:rPr>
        <w:t xml:space="preserve"> ir sporto</w:t>
      </w:r>
      <w:r w:rsidRPr="000E34ED">
        <w:rPr>
          <w:rFonts w:ascii="Times New Roman" w:hAnsi="Times New Roman"/>
          <w:color w:val="000000"/>
          <w:sz w:val="24"/>
          <w:szCs w:val="24"/>
        </w:rPr>
        <w:t xml:space="preserve"> ministro 2012 m. birželio 28 d. įsakymu Nr. V-1049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E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4C5D" w:rsidRDefault="005D4C5D" w:rsidP="000E3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1A">
        <w:rPr>
          <w:rFonts w:ascii="Times New Roman" w:hAnsi="Times New Roman"/>
          <w:sz w:val="24"/>
          <w:szCs w:val="24"/>
        </w:rPr>
        <w:t xml:space="preserve">3. Tvarkoje vartojamos sąvokos: </w:t>
      </w:r>
    </w:p>
    <w:p w:rsidR="005D4C5D" w:rsidRDefault="005D4C5D" w:rsidP="000E3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1A">
        <w:rPr>
          <w:rFonts w:ascii="Times New Roman" w:hAnsi="Times New Roman"/>
          <w:b/>
          <w:sz w:val="24"/>
          <w:szCs w:val="24"/>
        </w:rPr>
        <w:t>Dalyko programa</w:t>
      </w:r>
      <w:r w:rsidRPr="00A70E1A">
        <w:rPr>
          <w:rFonts w:ascii="Times New Roman" w:hAnsi="Times New Roman"/>
          <w:sz w:val="24"/>
          <w:szCs w:val="24"/>
        </w:rPr>
        <w:t xml:space="preserve"> – dalyko ugdymo tikslus ir uždavinius, ugdymo turinį, metodus, integracinius ryšius su kitais dalykais ir mokinių pasiekimus numatanti programa. </w:t>
      </w:r>
    </w:p>
    <w:p w:rsidR="005D4C5D" w:rsidRDefault="005D4C5D" w:rsidP="000E3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1A">
        <w:rPr>
          <w:rFonts w:ascii="Times New Roman" w:hAnsi="Times New Roman"/>
          <w:b/>
          <w:sz w:val="24"/>
          <w:szCs w:val="24"/>
        </w:rPr>
        <w:t>Ilgalaikis dalyko planas</w:t>
      </w:r>
      <w:r w:rsidRPr="00A70E1A">
        <w:rPr>
          <w:rFonts w:ascii="Times New Roman" w:hAnsi="Times New Roman"/>
          <w:sz w:val="24"/>
          <w:szCs w:val="24"/>
        </w:rPr>
        <w:t xml:space="preserve"> – dalyko ugdymo ir turinio gairės, mokytojo parengtos atsižvelgus į numatomus mokinių pasiekimus pagal Bendrąsias programas. Integruojamosios programos </w:t>
      </w:r>
      <w:r w:rsidRPr="00A70E1A">
        <w:rPr>
          <w:rFonts w:ascii="Times New Roman" w:hAnsi="Times New Roman"/>
          <w:b/>
          <w:sz w:val="24"/>
          <w:szCs w:val="24"/>
        </w:rPr>
        <w:t>Pritaikyta programa</w:t>
      </w:r>
      <w:r w:rsidRPr="00A70E1A">
        <w:rPr>
          <w:rFonts w:ascii="Times New Roman" w:hAnsi="Times New Roman"/>
          <w:sz w:val="24"/>
          <w:szCs w:val="24"/>
        </w:rPr>
        <w:t xml:space="preserve"> – specialiųjų poreikių asmeniui pritaikyta ugdymo bendroji programa </w:t>
      </w:r>
      <w:r w:rsidRPr="00A70E1A">
        <w:rPr>
          <w:rFonts w:ascii="Times New Roman" w:hAnsi="Times New Roman"/>
          <w:b/>
          <w:sz w:val="24"/>
          <w:szCs w:val="24"/>
        </w:rPr>
        <w:t>Individualizuota dalyko programa</w:t>
      </w:r>
      <w:r w:rsidRPr="00A70E1A">
        <w:rPr>
          <w:rFonts w:ascii="Times New Roman" w:hAnsi="Times New Roman"/>
          <w:sz w:val="24"/>
          <w:szCs w:val="24"/>
        </w:rPr>
        <w:t xml:space="preserve"> – programa skirta mokiniui, turinčiam specialiųjų poreikių.</w:t>
      </w:r>
    </w:p>
    <w:p w:rsidR="005D4C5D" w:rsidRPr="000E34ED" w:rsidRDefault="005D4C5D" w:rsidP="000E34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Neformaliojo švietimo programa -  </w:t>
      </w: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neformaliojo ugdymo mokytojo (įstaigos) parengta ir neformaliojo ugdymo metodais įgyvendinama programa, kuria siekiama ugdyti asmens kompetencijas plėtojant prigimtinius gebėjimus</w:t>
      </w: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 </w:t>
      </w:r>
    </w:p>
    <w:p w:rsidR="005D4C5D" w:rsidRPr="000E34ED" w:rsidRDefault="005D4C5D" w:rsidP="000E3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lt-LT"/>
        </w:rPr>
        <w:t xml:space="preserve">Klasės vadovo veiklos planas - </w:t>
      </w:r>
      <w:r w:rsidRPr="000E34ED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tai individualus, savitas,</w:t>
      </w:r>
      <w:r w:rsidRPr="000E34ED">
        <w:rPr>
          <w:rFonts w:ascii="Times New Roman" w:hAnsi="Times New Roman"/>
          <w:color w:val="000000"/>
          <w:spacing w:val="8"/>
          <w:sz w:val="24"/>
          <w:szCs w:val="24"/>
          <w:lang w:eastAsia="lt-LT"/>
        </w:rPr>
        <w:t> </w:t>
      </w:r>
      <w:r w:rsidRPr="000E34ED">
        <w:rPr>
          <w:rFonts w:ascii="Times New Roman" w:hAnsi="Times New Roman"/>
          <w:color w:val="000000"/>
          <w:spacing w:val="1"/>
          <w:sz w:val="24"/>
          <w:szCs w:val="24"/>
          <w:lang w:eastAsia="lt-LT"/>
        </w:rPr>
        <w:t>atliepiantis konkrečius auklėtinių poreikius veiklos planavimo dokumentas, kuris inicijuoja auklėtinių, klasės </w:t>
      </w: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vadovo, tėvų, mokyklos ir vietinės bendruomenės sąveiką ir </w:t>
      </w:r>
      <w:r w:rsidRPr="000E34ED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bendradarbiavimą.</w:t>
      </w:r>
    </w:p>
    <w:p w:rsidR="005D4C5D" w:rsidRPr="000E34ED" w:rsidRDefault="005D4C5D" w:rsidP="000E3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 </w:t>
      </w:r>
    </w:p>
    <w:p w:rsidR="005D4C5D" w:rsidRDefault="005D4C5D" w:rsidP="000E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:rsidR="005D4C5D" w:rsidRDefault="005D4C5D" w:rsidP="000E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E1A">
        <w:rPr>
          <w:rFonts w:ascii="Times New Roman" w:hAnsi="Times New Roman"/>
          <w:b/>
          <w:sz w:val="24"/>
          <w:szCs w:val="24"/>
        </w:rPr>
        <w:t xml:space="preserve"> UGDYMO TURINIO PLANAVIMO PRINCIPAI</w:t>
      </w:r>
    </w:p>
    <w:p w:rsidR="005D4C5D" w:rsidRPr="00A70E1A" w:rsidRDefault="005D4C5D" w:rsidP="000E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5D" w:rsidRDefault="005D4C5D" w:rsidP="000E3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Ugdymo turinys Gimnazijoje</w:t>
      </w:r>
      <w:r w:rsidRPr="00A70E1A">
        <w:rPr>
          <w:rFonts w:ascii="Times New Roman" w:hAnsi="Times New Roman"/>
          <w:sz w:val="24"/>
          <w:szCs w:val="24"/>
        </w:rPr>
        <w:t xml:space="preserve"> planuojamas pagal Bendruosiuose ugdymo planuose nurodytą mokymosi dienų skaičių bei </w:t>
      </w:r>
      <w:r>
        <w:rPr>
          <w:rFonts w:ascii="Times New Roman" w:hAnsi="Times New Roman"/>
          <w:sz w:val="24"/>
          <w:szCs w:val="24"/>
        </w:rPr>
        <w:t xml:space="preserve">Gimnazijos </w:t>
      </w:r>
      <w:r w:rsidRPr="00A70E1A">
        <w:rPr>
          <w:rFonts w:ascii="Times New Roman" w:hAnsi="Times New Roman"/>
          <w:sz w:val="24"/>
          <w:szCs w:val="24"/>
        </w:rPr>
        <w:t xml:space="preserve">ugdymo plane nurodytą dalyko programai skiriamų valandų skaičių. </w:t>
      </w:r>
    </w:p>
    <w:p w:rsidR="005D4C5D" w:rsidRDefault="005D4C5D" w:rsidP="000E3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1A">
        <w:rPr>
          <w:rFonts w:ascii="Times New Roman" w:hAnsi="Times New Roman"/>
          <w:sz w:val="24"/>
          <w:szCs w:val="24"/>
        </w:rPr>
        <w:t xml:space="preserve">5. Mokytojai, planuodami ugdymo turinį, vadovaujasi Bendrosiomis programomis, kitais norminiais teisės aktais, mokyklos tikslais, atsižvelgia į mokyklos bendruomenės poreikius, turimus </w:t>
      </w:r>
      <w:bookmarkStart w:id="0" w:name="_GoBack"/>
      <w:bookmarkEnd w:id="0"/>
      <w:r w:rsidRPr="00A70E1A">
        <w:rPr>
          <w:rFonts w:ascii="Times New Roman" w:hAnsi="Times New Roman"/>
          <w:sz w:val="24"/>
          <w:szCs w:val="24"/>
        </w:rPr>
        <w:t>išteklius.</w:t>
      </w:r>
    </w:p>
    <w:p w:rsidR="005D4C5D" w:rsidRPr="00A70E1A" w:rsidRDefault="005D4C5D" w:rsidP="000E34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GIMNAZIJOJE KURIAMI PLANAI, PROGRAMOS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 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T779o00" w:hAnsi="TT779o00"/>
          <w:color w:val="000000"/>
          <w:sz w:val="24"/>
          <w:szCs w:val="24"/>
          <w:lang w:val="en-US" w:eastAsia="lt-LT"/>
        </w:rPr>
        <w:t>6</w:t>
      </w:r>
      <w:r w:rsidRPr="000E34ED">
        <w:rPr>
          <w:rFonts w:ascii="TT779o00" w:hAnsi="TT779o00"/>
          <w:color w:val="000000"/>
          <w:sz w:val="24"/>
          <w:szCs w:val="24"/>
          <w:lang w:eastAsia="lt-LT"/>
        </w:rPr>
        <w:t>. Strateginis planas.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7. Metinis veiklos planas.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8. Mėnesio veiklos planai;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9. Ugdymo planas.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10. Klasės vadovo darbo su klase planas;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11. Dalykų ilgalaikiai, trumpalaikiai planai.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12. Pamokų dieniniai planai;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13. Dalykų modulių programos;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14. Neformaliojo vaikų švietimo ugdymo programos;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15. Metodinių grupių veiklos planai;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16. Mokytojų ir pagalbos mokiniui specialistų atestacijos programa;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17. Vaiko gerovės komisijos veiklos programa.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                  </w:t>
      </w:r>
    </w:p>
    <w:p w:rsidR="005D4C5D" w:rsidRPr="000E34ED" w:rsidRDefault="005D4C5D" w:rsidP="000E34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                                                           </w:t>
      </w: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 DOKUMENTŲ RENGIMAS IR TVIRTINIMAS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 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18. Dalykų ilgalaikiai planai rašomi I-II kl. mokslo metams, III-IV kl. dvejiems mokslo metams.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19. Dalykų ilgalaikiai ir trumpalaikiai planai rašomi pagal metodinėje taryboje, mokytojų taryboje aptartą struktūrą.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20. Dalykų ilgalaikiai planai, dalykų modulių ir pasirenkamųjų dalykų programos aptariamos dalykų metodinėse grupėse, suderinami su kuruojančiu pavaduotoju ugdymui, skyriaus vedėju ir tvirtinami direktoriaus iki rugsėjo 1 d.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21. Klasių vadovų planai rašomi du kartus per metus ir suderinami su kuruojančiu pavaduotoju ugdymui.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22. Neformaliojo ugdymo programos pateikiamos suderinti su kuruojančiu pavaduotoju ugdymui ir tvirtinama direktoriaus iki rugsėjo 1 d.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23. Metodinių grupių vadovai rašo metodinių grupių veiklos planus kalendoriniams metams.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24. Planų ir programų tvirtinimas:</w:t>
      </w:r>
    </w:p>
    <w:tbl>
      <w:tblPr>
        <w:tblW w:w="9828" w:type="dxa"/>
        <w:tblCellMar>
          <w:left w:w="0" w:type="dxa"/>
          <w:right w:w="0" w:type="dxa"/>
        </w:tblCellMar>
        <w:tblLook w:val="00A0"/>
      </w:tblPr>
      <w:tblGrid>
        <w:gridCol w:w="1799"/>
        <w:gridCol w:w="1674"/>
        <w:gridCol w:w="2002"/>
        <w:gridCol w:w="2193"/>
        <w:gridCol w:w="2160"/>
      </w:tblGrid>
      <w:tr w:rsidR="005D4C5D" w:rsidRPr="00B46184" w:rsidTr="000E34ED">
        <w:trPr>
          <w:trHeight w:val="571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241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Dokumento pavadinimas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241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Rengia, data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241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Aprobuoja</w:t>
            </w:r>
          </w:p>
          <w:p w:rsidR="005D4C5D" w:rsidRPr="000E34ED" w:rsidRDefault="005D4C5D" w:rsidP="00241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241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Suderinta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241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Tvirtina</w:t>
            </w:r>
          </w:p>
        </w:tc>
      </w:tr>
      <w:tr w:rsidR="005D4C5D" w:rsidRPr="00B46184" w:rsidTr="000E34ED">
        <w:trPr>
          <w:trHeight w:val="523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Strateginis planas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Darbo grupė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ki sausio 15 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taryba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ki sausio 30 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Kėdainių rajono savivaldybe iki vasario 1 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direktorius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vasario 1 d.</w:t>
            </w:r>
          </w:p>
        </w:tc>
      </w:tr>
      <w:tr w:rsidR="005D4C5D" w:rsidRPr="00B46184" w:rsidTr="000E34ED">
        <w:trPr>
          <w:trHeight w:val="523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Metinis veiklos planas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Darbo grupė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ki sausio 15 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taryba ir mokytojų taryba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sausio 30 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Kėdainių rajono savivaldybe iki vasario 15 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direktorius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vasario 30 d.</w:t>
            </w:r>
          </w:p>
        </w:tc>
      </w:tr>
      <w:tr w:rsidR="005D4C5D" w:rsidRPr="00B46184" w:rsidTr="000E34ED">
        <w:trPr>
          <w:trHeight w:val="523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Ugdymo planas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Darbo grupė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ki birželio 27 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Mokytojų taryba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birželio 31 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taryba iki rugpjūčio 31d.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Kėdainių rajono savivaldybė iki rugpjūčio 31 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direktorius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D4C5D" w:rsidRPr="00B46184" w:rsidTr="000E34ED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Pasirenkamųjų dalykų programos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br/>
              <w:t>(ne mažiau kaip 34 val.)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Mokytojas, 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jei nėra ŠMM patvirtintų programų,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br/>
              <w:t>iki birželio 30 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Dalykų metodinėse grupės iki rugpjūčio 31d.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direktorius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D4C5D" w:rsidRPr="00B46184" w:rsidTr="000E34ED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Dalykų modulių programos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br/>
              <w:t>(ne mažiau kaip 17 val.)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Mokytojas,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jei nėra ŠMM paruoštų,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br/>
              <w:t>iki birželio 30 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Dalykų metodikos grupės iki rugpjūčio 31 d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direktorius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D4C5D" w:rsidRPr="00B46184" w:rsidTr="000E34ED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Neformaliojo ugdymo programos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Mokytojas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br/>
              <w:t>iki birželio 30d.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Dalykų metodikos grupės iki rugpjūčio 31 d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direktorius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D4C5D" w:rsidRPr="00B46184" w:rsidTr="000E34ED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Metodinių  grupių veiklos planai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Grupės vadovas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sausio 12 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Dalykų metodikos grupės iki sausio 15 d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D4C5D" w:rsidRPr="00B46184" w:rsidTr="000E34ED"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Mokytojų ir pagalbos specialistų metinė atestacijos programa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Atestacijos komisijos sekretorius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Atestacijos komisija iki sausio1 d.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Mokytojų taryba ir gimnazijos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taryba iki sausio 1 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Kėdainių rajono savivaldybė iki sausio 10 d.</w:t>
            </w:r>
          </w:p>
        </w:tc>
      </w:tr>
      <w:tr w:rsidR="005D4C5D" w:rsidRPr="00B46184" w:rsidTr="000E34ED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Dalykų ilgalaikiai planai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Dalyko mokytojai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rugpjūčio 30 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Dalykų metodikos grupė iki rugpjūčio 30 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Kuruojami vadovu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ki rugpjūčio 31 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direktorius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rugpjūčio 31 d.</w:t>
            </w:r>
          </w:p>
        </w:tc>
      </w:tr>
      <w:tr w:rsidR="005D4C5D" w:rsidRPr="00B46184" w:rsidTr="000E34ED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Pritaikytos programos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Dalyko mokytojai iki rugpjūčio 31d.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Vaiko gerovės komisija</w:t>
            </w: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br/>
              <w:t>iki rugsėjo 5 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Kuruojami vadovu</w:t>
            </w:r>
          </w:p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E34ED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iki rugsėjo 5 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C5D" w:rsidRPr="000E34ED" w:rsidRDefault="005D4C5D" w:rsidP="000E3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5D4C5D" w:rsidRPr="005A624C" w:rsidRDefault="005D4C5D" w:rsidP="00241C31">
      <w:pPr>
        <w:spacing w:after="0" w:line="240" w:lineRule="auto"/>
        <w:jc w:val="both"/>
        <w:rPr>
          <w:rFonts w:ascii="Times New Roman" w:hAnsi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hAnsi="Times New Roman"/>
          <w:color w:val="4D4D4D"/>
          <w:sz w:val="24"/>
          <w:szCs w:val="24"/>
          <w:lang w:eastAsia="lt-LT"/>
        </w:rPr>
        <w:t> </w:t>
      </w:r>
    </w:p>
    <w:p w:rsidR="005D4C5D" w:rsidRPr="005A624C" w:rsidRDefault="005D4C5D" w:rsidP="00241C31">
      <w:pPr>
        <w:spacing w:after="0" w:line="240" w:lineRule="auto"/>
        <w:jc w:val="center"/>
        <w:rPr>
          <w:rFonts w:ascii="Times New Roman" w:hAnsi="Times New Roman"/>
          <w:color w:val="4D4D4D"/>
          <w:sz w:val="24"/>
          <w:szCs w:val="24"/>
          <w:lang w:eastAsia="lt-LT"/>
        </w:rPr>
      </w:pPr>
      <w:r w:rsidRPr="005A624C">
        <w:rPr>
          <w:rFonts w:ascii="Times New Roman" w:hAnsi="Times New Roman"/>
          <w:b/>
          <w:bCs/>
          <w:color w:val="4D4D4D"/>
          <w:sz w:val="24"/>
          <w:szCs w:val="24"/>
          <w:lang w:eastAsia="lt-LT"/>
        </w:rPr>
        <w:t> 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V SKYRIUS 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ĮGYVENDINIMO STEBĖSENA</w:t>
      </w:r>
    </w:p>
    <w:p w:rsidR="005D4C5D" w:rsidRPr="000E34ED" w:rsidRDefault="005D4C5D" w:rsidP="00241C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 </w:t>
      </w:r>
    </w:p>
    <w:p w:rsidR="005D4C5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0E34ED">
        <w:rPr>
          <w:rFonts w:ascii="Times New Roman" w:hAnsi="Times New Roman"/>
          <w:color w:val="000000"/>
          <w:sz w:val="24"/>
          <w:szCs w:val="24"/>
          <w:lang w:eastAsia="lt-LT"/>
        </w:rPr>
        <w:t>25. Direktorius, direktoriaus pavaduotojas ugdymui, skyriaus vedėjas stebi Ugdymo turinio planavimą ir įgyvendinimą .</w:t>
      </w:r>
    </w:p>
    <w:p w:rsidR="005D4C5D" w:rsidRPr="000E34ED" w:rsidRDefault="005D4C5D" w:rsidP="00241C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                                                 _______________________________</w:t>
      </w:r>
    </w:p>
    <w:sectPr w:rsidR="005D4C5D" w:rsidRPr="000E34ED" w:rsidSect="000E34ED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T779o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24C"/>
    <w:rsid w:val="00082B85"/>
    <w:rsid w:val="0008517C"/>
    <w:rsid w:val="000E34ED"/>
    <w:rsid w:val="00212158"/>
    <w:rsid w:val="00223490"/>
    <w:rsid w:val="00241C31"/>
    <w:rsid w:val="00335EF6"/>
    <w:rsid w:val="00397751"/>
    <w:rsid w:val="00416355"/>
    <w:rsid w:val="0057266B"/>
    <w:rsid w:val="0059412D"/>
    <w:rsid w:val="005A624C"/>
    <w:rsid w:val="005D4C5D"/>
    <w:rsid w:val="006D3B0E"/>
    <w:rsid w:val="00715651"/>
    <w:rsid w:val="00763015"/>
    <w:rsid w:val="00857F3C"/>
    <w:rsid w:val="00A70E1A"/>
    <w:rsid w:val="00B1287A"/>
    <w:rsid w:val="00B46184"/>
    <w:rsid w:val="00C45003"/>
    <w:rsid w:val="00CA7EB9"/>
    <w:rsid w:val="00D14944"/>
    <w:rsid w:val="00FA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6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24C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3857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Mokiniai</dc:creator>
  <cp:keywords/>
  <dc:description/>
  <cp:lastModifiedBy>Rita</cp:lastModifiedBy>
  <cp:revision>12</cp:revision>
  <cp:lastPrinted>2021-12-29T09:53:00Z</cp:lastPrinted>
  <dcterms:created xsi:type="dcterms:W3CDTF">2021-09-03T08:24:00Z</dcterms:created>
  <dcterms:modified xsi:type="dcterms:W3CDTF">2021-12-29T09:54:00Z</dcterms:modified>
</cp:coreProperties>
</file>